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52" w:type="dxa"/>
        <w:tblLook w:val="04A0" w:firstRow="1" w:lastRow="0" w:firstColumn="1" w:lastColumn="0" w:noHBand="0" w:noVBand="1"/>
      </w:tblPr>
      <w:tblGrid>
        <w:gridCol w:w="3839"/>
        <w:gridCol w:w="3838"/>
        <w:gridCol w:w="3836"/>
        <w:gridCol w:w="3807"/>
        <w:gridCol w:w="32"/>
      </w:tblGrid>
      <w:tr w:rsidR="005B54C9" w14:paraId="3227E4C9" w14:textId="77777777" w:rsidTr="00B00B0C">
        <w:trPr>
          <w:gridAfter w:val="1"/>
          <w:wAfter w:w="32" w:type="dxa"/>
          <w:trHeight w:val="941"/>
        </w:trPr>
        <w:tc>
          <w:tcPr>
            <w:tcW w:w="1532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EE87AE" w14:textId="77777777" w:rsidR="005B54C9" w:rsidRPr="00B125BB" w:rsidRDefault="005B54C9" w:rsidP="007C0591">
            <w:pPr>
              <w:jc w:val="center"/>
              <w:rPr>
                <w:rFonts w:ascii="Kinetic Letters Unjoined" w:hAnsi="Kinetic Letters Unjoined"/>
                <w:b/>
                <w:sz w:val="36"/>
              </w:rPr>
            </w:pPr>
            <w:r w:rsidRPr="00B125BB">
              <w:rPr>
                <w:rFonts w:ascii="Kinetic Letters Unjoined" w:hAnsi="Kinetic Letters Unjoined"/>
                <w:i/>
                <w:noProof/>
                <w:sz w:val="2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92BD28F" wp14:editId="713976A9">
                  <wp:simplePos x="0" y="0"/>
                  <wp:positionH relativeFrom="column">
                    <wp:posOffset>8665210</wp:posOffset>
                  </wp:positionH>
                  <wp:positionV relativeFrom="paragraph">
                    <wp:posOffset>48210</wp:posOffset>
                  </wp:positionV>
                  <wp:extent cx="934293" cy="50292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52" t="15228" r="10833" b="16187"/>
                          <a:stretch/>
                        </pic:blipFill>
                        <pic:spPr bwMode="auto">
                          <a:xfrm>
                            <a:off x="0" y="0"/>
                            <a:ext cx="934293" cy="502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25BB">
              <w:rPr>
                <w:rFonts w:ascii="Kinetic Letters Unjoined" w:hAnsi="Kinetic Letters Unjoined"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48A32DF" wp14:editId="04CE6A0F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27974</wp:posOffset>
                  </wp:positionV>
                  <wp:extent cx="529389" cy="551603"/>
                  <wp:effectExtent l="0" t="0" r="4445" b="127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389" cy="551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25BB">
              <w:rPr>
                <w:rFonts w:ascii="Kinetic Letters Unjoined" w:hAnsi="Kinetic Letters Unjoined"/>
                <w:b/>
                <w:color w:val="70AD47" w:themeColor="accent6"/>
                <w:sz w:val="36"/>
              </w:rPr>
              <w:t>Lower Heath CE Primary School</w:t>
            </w:r>
          </w:p>
          <w:p w14:paraId="39D81845" w14:textId="7A628D85" w:rsidR="005B54C9" w:rsidRPr="007C0591" w:rsidRDefault="00905025" w:rsidP="00E7491A">
            <w:pPr>
              <w:jc w:val="center"/>
              <w:rPr>
                <w:rFonts w:ascii="Trebuchet MS" w:hAnsi="Trebuchet MS"/>
                <w:b/>
                <w:sz w:val="36"/>
              </w:rPr>
            </w:pPr>
            <w:r w:rsidRPr="00B125BB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 xml:space="preserve">Cycle </w:t>
            </w:r>
            <w:r w:rsidR="00891DD1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>A</w:t>
            </w:r>
            <w:r w:rsidRPr="00B125BB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 xml:space="preserve"> </w:t>
            </w:r>
            <w:r w:rsidRPr="00B125BB">
              <w:rPr>
                <w:rFonts w:ascii="Courier New" w:hAnsi="Courier New" w:cs="Courier New"/>
                <w:b/>
                <w:color w:val="A8D08D" w:themeColor="accent6" w:themeTint="99"/>
                <w:sz w:val="36"/>
              </w:rPr>
              <w:t>–</w:t>
            </w:r>
            <w:r w:rsidRPr="00B125BB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 xml:space="preserve"> </w:t>
            </w:r>
            <w:r w:rsidR="00563966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>Reception</w:t>
            </w:r>
            <w:r w:rsidR="005B54C9" w:rsidRPr="00B125BB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 xml:space="preserve"> </w:t>
            </w:r>
            <w:r w:rsidRPr="00B125BB">
              <w:rPr>
                <w:rFonts w:ascii="Courier New" w:hAnsi="Courier New" w:cs="Courier New"/>
                <w:b/>
                <w:color w:val="A8D08D" w:themeColor="accent6" w:themeTint="99"/>
                <w:sz w:val="36"/>
              </w:rPr>
              <w:t>–</w:t>
            </w:r>
            <w:r w:rsidR="005B54C9" w:rsidRPr="00B125BB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 xml:space="preserve"> </w:t>
            </w:r>
            <w:r w:rsidR="00466762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>Spring</w:t>
            </w:r>
            <w:r w:rsidRPr="00B125BB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 xml:space="preserve"> </w:t>
            </w:r>
            <w:r w:rsidRPr="00B125BB">
              <w:rPr>
                <w:rFonts w:ascii="Courier New" w:hAnsi="Courier New" w:cs="Courier New"/>
                <w:b/>
                <w:color w:val="A8D08D" w:themeColor="accent6" w:themeTint="99"/>
                <w:sz w:val="36"/>
              </w:rPr>
              <w:t>–</w:t>
            </w:r>
            <w:r w:rsidRPr="00B125BB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 xml:space="preserve"> </w:t>
            </w:r>
            <w:r w:rsidR="00466762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>Where the Wild Things Are</w:t>
            </w:r>
          </w:p>
        </w:tc>
      </w:tr>
      <w:tr w:rsidR="007C0591" w14:paraId="5C716C1A" w14:textId="77777777" w:rsidTr="004E5D48">
        <w:trPr>
          <w:gridAfter w:val="1"/>
          <w:wAfter w:w="32" w:type="dxa"/>
          <w:trHeight w:val="1524"/>
        </w:trPr>
        <w:tc>
          <w:tcPr>
            <w:tcW w:w="1532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07FE67" w14:textId="0E03AD81" w:rsidR="00C33B34" w:rsidRDefault="00C33B34" w:rsidP="009F4AA7">
            <w:pPr>
              <w:rPr>
                <w:rFonts w:ascii="Trebuchet MS" w:hAnsi="Trebuchet MS"/>
                <w:b/>
              </w:rPr>
            </w:pPr>
          </w:p>
          <w:p w14:paraId="43B7B9AB" w14:textId="57F37A25" w:rsidR="00C33B34" w:rsidRDefault="008620A6" w:rsidP="007C059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noProof/>
              </w:rPr>
              <w:drawing>
                <wp:inline distT="0" distB="0" distL="0" distR="0" wp14:anchorId="32A1D22E" wp14:editId="18AD8A1B">
                  <wp:extent cx="1543050" cy="866033"/>
                  <wp:effectExtent l="0" t="0" r="0" b="0"/>
                  <wp:docPr id="959928852" name="Picture 1" descr="Maurice Sendak's 'Where the Wild Things Are' turns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urice Sendak's 'Where the Wild Things Are' turns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113" cy="88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14DD10" w14:textId="64E20A1E" w:rsidR="00C33B34" w:rsidRPr="007C0591" w:rsidRDefault="00C33B34" w:rsidP="009F4AA7">
            <w:pPr>
              <w:rPr>
                <w:rFonts w:ascii="Trebuchet MS" w:hAnsi="Trebuchet MS"/>
                <w:b/>
              </w:rPr>
            </w:pPr>
          </w:p>
        </w:tc>
      </w:tr>
      <w:tr w:rsidR="005B54C9" w14:paraId="76EE324A" w14:textId="77777777" w:rsidTr="00B00B0C">
        <w:trPr>
          <w:trHeight w:val="480"/>
        </w:trPr>
        <w:tc>
          <w:tcPr>
            <w:tcW w:w="3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727F67" w14:textId="1DEBC38D" w:rsidR="005B54C9" w:rsidRPr="00415A52" w:rsidRDefault="00A673AA" w:rsidP="00A673AA">
            <w:pPr>
              <w:jc w:val="center"/>
              <w:rPr>
                <w:rFonts w:ascii="Kinetic Letters Unjoined" w:hAnsi="Kinetic Letters Unjoined"/>
                <w:b/>
                <w:color w:val="70AD47" w:themeColor="accent6"/>
              </w:rPr>
            </w:pPr>
            <w:r w:rsidRPr="00415A52">
              <w:rPr>
                <w:rFonts w:ascii="Kinetic Letters Unjoined" w:hAnsi="Kinetic Letters Unjoined"/>
                <w:b/>
                <w:color w:val="70AD47" w:themeColor="accent6"/>
              </w:rPr>
              <w:t>Communication and Language</w:t>
            </w: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E9DA3" w14:textId="26352211" w:rsidR="005B54C9" w:rsidRPr="00415A52" w:rsidRDefault="00A673AA" w:rsidP="005B54C9">
            <w:pPr>
              <w:jc w:val="center"/>
              <w:rPr>
                <w:rFonts w:ascii="Kinetic Letters Unjoined" w:hAnsi="Kinetic Letters Unjoined"/>
                <w:b/>
                <w:color w:val="70AD47" w:themeColor="accent6"/>
              </w:rPr>
            </w:pPr>
            <w:r w:rsidRPr="00415A52">
              <w:rPr>
                <w:rFonts w:ascii="Kinetic Letters Unjoined" w:hAnsi="Kinetic Letters Unjoined"/>
                <w:b/>
                <w:color w:val="70AD47" w:themeColor="accent6"/>
              </w:rPr>
              <w:t>Personal, Social and Emotional Development</w:t>
            </w:r>
          </w:p>
        </w:tc>
        <w:tc>
          <w:tcPr>
            <w:tcW w:w="3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423C93" w14:textId="25E50F7A" w:rsidR="005B54C9" w:rsidRPr="00415A52" w:rsidRDefault="00A673AA" w:rsidP="00C33B34">
            <w:pPr>
              <w:jc w:val="center"/>
              <w:rPr>
                <w:rFonts w:ascii="Kinetic Letters Unjoined" w:hAnsi="Kinetic Letters Unjoined"/>
                <w:b/>
                <w:color w:val="70AD47" w:themeColor="accent6"/>
              </w:rPr>
            </w:pPr>
            <w:r w:rsidRPr="00415A52">
              <w:rPr>
                <w:rFonts w:ascii="Kinetic Letters Unjoined" w:hAnsi="Kinetic Letters Unjoined"/>
                <w:b/>
                <w:color w:val="70AD47" w:themeColor="accent6"/>
              </w:rPr>
              <w:t>Physical Development</w:t>
            </w:r>
          </w:p>
        </w:tc>
        <w:tc>
          <w:tcPr>
            <w:tcW w:w="3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A9C61" w14:textId="15B0145E" w:rsidR="005B54C9" w:rsidRPr="00415A52" w:rsidRDefault="00A673AA" w:rsidP="00C33B34">
            <w:pPr>
              <w:jc w:val="center"/>
              <w:rPr>
                <w:rFonts w:ascii="Kinetic Letters Unjoined" w:hAnsi="Kinetic Letters Unjoined"/>
                <w:b/>
                <w:color w:val="70AD47" w:themeColor="accent6"/>
              </w:rPr>
            </w:pPr>
            <w:r w:rsidRPr="00415A52">
              <w:rPr>
                <w:rFonts w:ascii="Kinetic Letters Unjoined" w:hAnsi="Kinetic Letters Unjoined"/>
                <w:b/>
                <w:color w:val="70AD47" w:themeColor="accent6"/>
              </w:rPr>
              <w:t>Literacy (cross-curricular)</w:t>
            </w:r>
          </w:p>
        </w:tc>
      </w:tr>
      <w:tr w:rsidR="005B54C9" w:rsidRPr="00CE655F" w14:paraId="138B0F7B" w14:textId="77777777" w:rsidTr="00BB76B3">
        <w:trPr>
          <w:trHeight w:val="3740"/>
        </w:trPr>
        <w:tc>
          <w:tcPr>
            <w:tcW w:w="3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91FF57" w14:textId="77777777" w:rsidR="009F4AA7" w:rsidRPr="00042FDF" w:rsidRDefault="009F4AA7" w:rsidP="009F4A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</w:pPr>
            <w:r w:rsidRPr="00042FDF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Pupils will be learning to:</w:t>
            </w:r>
          </w:p>
          <w:p w14:paraId="69535085" w14:textId="77777777" w:rsidR="00913440" w:rsidRPr="00042FDF" w:rsidRDefault="00913440" w:rsidP="0086076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/>
                <w:bCs/>
                <w:sz w:val="22"/>
                <w:szCs w:val="22"/>
              </w:rPr>
            </w:pPr>
            <w:r w:rsidRPr="00042FDF">
              <w:rPr>
                <w:rFonts w:ascii="Kinetic Letters Unjoined" w:hAnsi="Kinetic Letters Unjoined" w:cs="Segoe UI"/>
                <w:sz w:val="22"/>
                <w:szCs w:val="22"/>
              </w:rPr>
              <w:t xml:space="preserve">Use new vocabulary through the day. </w:t>
            </w:r>
          </w:p>
          <w:p w14:paraId="5CDF5346" w14:textId="77777777" w:rsidR="00913440" w:rsidRPr="00042FDF" w:rsidRDefault="00913440" w:rsidP="0086076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/>
                <w:bCs/>
                <w:sz w:val="22"/>
                <w:szCs w:val="22"/>
              </w:rPr>
            </w:pPr>
            <w:r w:rsidRPr="00042FDF">
              <w:rPr>
                <w:rFonts w:ascii="Kinetic Letters Unjoined" w:hAnsi="Kinetic Letters Unjoined" w:cs="Segoe UI"/>
                <w:sz w:val="22"/>
                <w:szCs w:val="22"/>
              </w:rPr>
              <w:t xml:space="preserve">Articulate their ideas and thoughts in well-formed sentences </w:t>
            </w:r>
          </w:p>
          <w:p w14:paraId="3EF82071" w14:textId="77777777" w:rsidR="00913440" w:rsidRPr="00042FDF" w:rsidRDefault="00913440" w:rsidP="0086076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/>
                <w:bCs/>
                <w:sz w:val="22"/>
                <w:szCs w:val="22"/>
              </w:rPr>
            </w:pPr>
            <w:r w:rsidRPr="00042FDF">
              <w:rPr>
                <w:rFonts w:ascii="Kinetic Letters Unjoined" w:hAnsi="Kinetic Letters Unjoined" w:cs="Segoe UI"/>
                <w:sz w:val="22"/>
                <w:szCs w:val="22"/>
              </w:rPr>
              <w:t xml:space="preserve">Describe events in some detail </w:t>
            </w:r>
          </w:p>
          <w:p w14:paraId="15A0B76E" w14:textId="77777777" w:rsidR="00913440" w:rsidRPr="00042FDF" w:rsidRDefault="00913440" w:rsidP="0086076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/>
                <w:bCs/>
                <w:sz w:val="22"/>
                <w:szCs w:val="22"/>
              </w:rPr>
            </w:pPr>
            <w:r w:rsidRPr="00042FDF">
              <w:rPr>
                <w:rFonts w:ascii="Kinetic Letters Unjoined" w:hAnsi="Kinetic Letters Unjoined" w:cs="Segoe UI"/>
                <w:sz w:val="22"/>
                <w:szCs w:val="22"/>
              </w:rPr>
              <w:t xml:space="preserve">Listen to and talk about stories to build familiarity and understanding. </w:t>
            </w:r>
          </w:p>
          <w:p w14:paraId="3833184B" w14:textId="77777777" w:rsidR="00FB3DC6" w:rsidRPr="00042FDF" w:rsidRDefault="00913440" w:rsidP="0086076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/>
                <w:bCs/>
                <w:sz w:val="22"/>
                <w:szCs w:val="22"/>
              </w:rPr>
            </w:pPr>
            <w:r w:rsidRPr="00042FDF">
              <w:rPr>
                <w:rFonts w:ascii="Kinetic Letters Unjoined" w:hAnsi="Kinetic Letters Unjoined" w:cs="Segoe UI"/>
                <w:sz w:val="22"/>
                <w:szCs w:val="22"/>
              </w:rPr>
              <w:t>Listen to and talk about selected non-fiction to develop a deep familiarity with new knowledge and vocabulary</w:t>
            </w:r>
          </w:p>
          <w:p w14:paraId="16A9332A" w14:textId="77777777" w:rsidR="00205405" w:rsidRPr="00042FDF" w:rsidRDefault="00205405" w:rsidP="0086076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/>
                <w:bCs/>
                <w:sz w:val="22"/>
                <w:szCs w:val="22"/>
              </w:rPr>
            </w:pPr>
            <w:r w:rsidRPr="00042FDF">
              <w:rPr>
                <w:rFonts w:ascii="Kinetic Letters Unjoined" w:hAnsi="Kinetic Letters Unjoined"/>
                <w:bCs/>
                <w:sz w:val="22"/>
                <w:szCs w:val="22"/>
              </w:rPr>
              <w:t xml:space="preserve">Connect one idea or action to another using a range of connectives </w:t>
            </w:r>
          </w:p>
          <w:p w14:paraId="7E7BB00D" w14:textId="2FA94AF7" w:rsidR="00205405" w:rsidRPr="00042FDF" w:rsidRDefault="00205405" w:rsidP="0086076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/>
                <w:bCs/>
                <w:sz w:val="22"/>
                <w:szCs w:val="22"/>
              </w:rPr>
            </w:pPr>
            <w:r w:rsidRPr="00042FDF">
              <w:rPr>
                <w:rFonts w:ascii="Kinetic Letters Unjoined" w:hAnsi="Kinetic Letters Unjoined"/>
                <w:bCs/>
                <w:sz w:val="22"/>
                <w:szCs w:val="22"/>
              </w:rPr>
              <w:t>Learn rhymes, poems and songs to perform to an audience</w:t>
            </w: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542050" w14:textId="77777777" w:rsidR="00052152" w:rsidRPr="00042FDF" w:rsidRDefault="00052152" w:rsidP="000521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</w:pPr>
            <w:r w:rsidRPr="00042FDF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Pupils will be learning to:</w:t>
            </w:r>
          </w:p>
          <w:p w14:paraId="65688C1B" w14:textId="77777777" w:rsidR="00052152" w:rsidRPr="00042FDF" w:rsidRDefault="00052152" w:rsidP="00052152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 w:rsidRPr="00042FDF">
              <w:rPr>
                <w:rFonts w:ascii="Kinetic Letters Unjoined" w:hAnsi="Kinetic Letters Unjoined" w:cs="Segoe UI"/>
                <w:sz w:val="22"/>
                <w:szCs w:val="22"/>
              </w:rPr>
              <w:t>Take on challenges</w:t>
            </w:r>
          </w:p>
          <w:p w14:paraId="76D3C923" w14:textId="77777777" w:rsidR="00052152" w:rsidRPr="00042FDF" w:rsidRDefault="00052152" w:rsidP="00052152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 w:rsidRPr="00042FDF">
              <w:rPr>
                <w:rFonts w:ascii="Kinetic Letters Unjoined" w:hAnsi="Kinetic Letters Unjoined" w:cs="Segoe UI"/>
                <w:sz w:val="22"/>
                <w:szCs w:val="22"/>
              </w:rPr>
              <w:t>Listen to and follow instructions.</w:t>
            </w:r>
          </w:p>
          <w:p w14:paraId="35D8420B" w14:textId="77777777" w:rsidR="00052152" w:rsidRPr="00042FDF" w:rsidRDefault="00052152" w:rsidP="00052152">
            <w:pPr>
              <w:pStyle w:val="paragraph"/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</w:p>
          <w:p w14:paraId="446A836D" w14:textId="77777777" w:rsidR="00052152" w:rsidRPr="00042FDF" w:rsidRDefault="00052152" w:rsidP="00052152">
            <w:pPr>
              <w:pStyle w:val="paragraph"/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</w:p>
          <w:p w14:paraId="4540C7DC" w14:textId="77777777" w:rsidR="00052152" w:rsidRPr="00042FDF" w:rsidRDefault="00052152" w:rsidP="00052152">
            <w:pPr>
              <w:pStyle w:val="paragraph"/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</w:p>
          <w:p w14:paraId="614025E7" w14:textId="77777777" w:rsidR="00052152" w:rsidRPr="00042FDF" w:rsidRDefault="00052152" w:rsidP="00052152">
            <w:pPr>
              <w:rPr>
                <w:rStyle w:val="eop"/>
                <w:rFonts w:ascii="Kinetic Letters Unjoined" w:hAnsi="Kinetic Letters Unjoined"/>
                <w:b/>
                <w:bCs/>
                <w:u w:val="single"/>
              </w:rPr>
            </w:pPr>
            <w:r w:rsidRPr="00042FDF">
              <w:rPr>
                <w:rStyle w:val="eop"/>
                <w:rFonts w:ascii="Kinetic Letters Unjoined" w:hAnsi="Kinetic Letters Unjoined"/>
                <w:b/>
                <w:bCs/>
                <w:u w:val="single"/>
              </w:rPr>
              <w:t>R.E.</w:t>
            </w:r>
          </w:p>
          <w:p w14:paraId="74FAE6BB" w14:textId="154D8065" w:rsidR="00052152" w:rsidRPr="00042FDF" w:rsidRDefault="00052152" w:rsidP="00052152">
            <w:pPr>
              <w:rPr>
                <w:rStyle w:val="eop"/>
                <w:rFonts w:ascii="Kinetic Letters Unjoined" w:hAnsi="Kinetic Letters Unjoined"/>
              </w:rPr>
            </w:pPr>
            <w:r w:rsidRPr="00042FDF">
              <w:rPr>
                <w:rStyle w:val="eop"/>
                <w:rFonts w:ascii="Kinetic Letters Unjoined" w:hAnsi="Kinetic Letters Unjoined"/>
              </w:rPr>
              <w:t>Pupils will</w:t>
            </w:r>
            <w:r w:rsidR="00D040B9">
              <w:rPr>
                <w:rStyle w:val="eop"/>
                <w:rFonts w:ascii="Kinetic Letters Unjoined" w:hAnsi="Kinetic Letters Unjoined"/>
              </w:rPr>
              <w:t xml:space="preserve"> be learning:</w:t>
            </w:r>
          </w:p>
          <w:p w14:paraId="056383D2" w14:textId="77777777" w:rsidR="005B54C9" w:rsidRDefault="00052152" w:rsidP="00DD5477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eop"/>
                <w:rFonts w:ascii="Kinetic Letters Unjoined" w:hAnsi="Kinetic Letters Unjoined"/>
              </w:rPr>
            </w:pPr>
            <w:r w:rsidRPr="00042FDF">
              <w:rPr>
                <w:rStyle w:val="eop"/>
                <w:rFonts w:ascii="Kinetic Letters Unjoined" w:hAnsi="Kinetic Letters Unjoined"/>
              </w:rPr>
              <w:t xml:space="preserve">why </w:t>
            </w:r>
            <w:r w:rsidR="00D040B9">
              <w:rPr>
                <w:rStyle w:val="eop"/>
                <w:rFonts w:ascii="Kinetic Letters Unjoined" w:hAnsi="Kinetic Letters Unjoined"/>
              </w:rPr>
              <w:t>some places are special</w:t>
            </w:r>
          </w:p>
          <w:p w14:paraId="41C262F9" w14:textId="5921DF23" w:rsidR="00DD5477" w:rsidRPr="00DD5477" w:rsidRDefault="00DD5477" w:rsidP="00DD547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Kinetic Letters Unjoined" w:hAnsi="Kinetic Letters Unjoined"/>
              </w:rPr>
            </w:pPr>
            <w:r>
              <w:rPr>
                <w:rFonts w:ascii="Kinetic Letters Unjoined" w:hAnsi="Kinetic Letters Unjoined"/>
              </w:rPr>
              <w:t>what makes the world special</w:t>
            </w:r>
          </w:p>
        </w:tc>
        <w:tc>
          <w:tcPr>
            <w:tcW w:w="3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BD41B" w14:textId="6F6AA9B1" w:rsidR="005B54C9" w:rsidRPr="008620A6" w:rsidRDefault="006B7C92" w:rsidP="008620A6">
            <w:pPr>
              <w:pStyle w:val="paragraph"/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 w:rsidRPr="00042FDF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To develop their fine and gross motor skills, children will be participating in Kinetic Letter activit</w:t>
            </w:r>
            <w:r w:rsidR="00487A05" w:rsidRPr="00042FDF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i</w:t>
            </w:r>
            <w:r w:rsidRPr="00042FDF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es, Dough Disco and have regular access to outdoor provision.  They will also participate in weekly PE sessions</w:t>
            </w:r>
            <w:r w:rsidR="00F12A2C" w:rsidRPr="00042FDF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 and outdoor learning in our Allwood World.</w:t>
            </w:r>
            <w:r w:rsidR="00527419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  They will be focusing on developing their core strength along with throwing and catching skills.</w:t>
            </w:r>
          </w:p>
        </w:tc>
        <w:tc>
          <w:tcPr>
            <w:tcW w:w="3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61C2BC" w14:textId="6DA59D08" w:rsidR="00E200BD" w:rsidRPr="00563966" w:rsidRDefault="007065D6" w:rsidP="00BD29F0">
            <w:pPr>
              <w:rPr>
                <w:rFonts w:ascii="Kinetic Letters Unjoined" w:hAnsi="Kinetic Letters Unjoined"/>
                <w:b/>
                <w:bCs/>
              </w:rPr>
            </w:pPr>
            <w:r w:rsidRPr="00563966">
              <w:rPr>
                <w:rFonts w:ascii="Kinetic Letters Unjoined" w:hAnsi="Kinetic Letters Unjoined"/>
              </w:rPr>
              <w:t xml:space="preserve">Pupils will </w:t>
            </w:r>
            <w:r w:rsidR="000603CE" w:rsidRPr="00563966">
              <w:rPr>
                <w:rFonts w:ascii="Kinetic Letters Unjoined" w:hAnsi="Kinetic Letters Unjoined"/>
              </w:rPr>
              <w:t>be experiencing</w:t>
            </w:r>
            <w:r w:rsidRPr="00563966">
              <w:rPr>
                <w:rFonts w:ascii="Kinetic Letters Unjoined" w:hAnsi="Kinetic Letters Unjoined"/>
              </w:rPr>
              <w:t xml:space="preserve"> </w:t>
            </w:r>
            <w:r w:rsidR="009F13A2" w:rsidRPr="00563966">
              <w:rPr>
                <w:rFonts w:ascii="Kinetic Letters Unjoined" w:hAnsi="Kinetic Letters Unjoined"/>
              </w:rPr>
              <w:t>a variety of adventure t</w:t>
            </w:r>
            <w:r w:rsidR="000603CE" w:rsidRPr="00563966">
              <w:rPr>
                <w:rFonts w:ascii="Kinetic Letters Unjoined" w:hAnsi="Kinetic Letters Unjoined"/>
              </w:rPr>
              <w:t>ales</w:t>
            </w:r>
            <w:r w:rsidR="009F13A2" w:rsidRPr="00563966">
              <w:rPr>
                <w:rFonts w:ascii="Kinetic Letters Unjoined" w:hAnsi="Kinetic Letters Unjoined"/>
              </w:rPr>
              <w:t>,</w:t>
            </w:r>
            <w:r w:rsidR="00103F3E" w:rsidRPr="00563966">
              <w:rPr>
                <w:rFonts w:ascii="Kinetic Letters Unjoined" w:hAnsi="Kinetic Letters Unjoined"/>
              </w:rPr>
              <w:t xml:space="preserve"> traditional tales and </w:t>
            </w:r>
            <w:r w:rsidR="00423344" w:rsidRPr="00563966">
              <w:rPr>
                <w:rFonts w:ascii="Kinetic Letters Unjoined" w:hAnsi="Kinetic Letters Unjoined"/>
              </w:rPr>
              <w:t>adventures from the past</w:t>
            </w:r>
            <w:r w:rsidR="008751FC" w:rsidRPr="00563966">
              <w:rPr>
                <w:rFonts w:ascii="Kinetic Letters Unjoined" w:hAnsi="Kinetic Letters Unjoined"/>
              </w:rPr>
              <w:t xml:space="preserve"> through Drawing Club</w:t>
            </w:r>
            <w:r w:rsidR="003920F5" w:rsidRPr="00563966">
              <w:rPr>
                <w:rFonts w:ascii="Kinetic Letters Unjoined" w:hAnsi="Kinetic Letters Unjoined"/>
              </w:rPr>
              <w:t xml:space="preserve">.  They will be learning to </w:t>
            </w:r>
            <w:r w:rsidR="009B68CF" w:rsidRPr="00563966">
              <w:rPr>
                <w:rFonts w:ascii="Kinetic Letters Unjoined" w:hAnsi="Kinetic Letters Unjoined"/>
              </w:rPr>
              <w:t>w</w:t>
            </w:r>
            <w:r w:rsidR="009B68CF" w:rsidRPr="00563966">
              <w:rPr>
                <w:rFonts w:ascii="Kinetic Letters Unjoined" w:hAnsi="Kinetic Letters Unjoined"/>
              </w:rPr>
              <w:t>rite short labels/captions and simple sentence(s) with phonically plausible spellings; leav</w:t>
            </w:r>
            <w:r w:rsidR="009B68CF" w:rsidRPr="00563966">
              <w:rPr>
                <w:rFonts w:ascii="Kinetic Letters Unjoined" w:hAnsi="Kinetic Letters Unjoined"/>
              </w:rPr>
              <w:t>ing</w:t>
            </w:r>
            <w:r w:rsidR="009B68CF" w:rsidRPr="00563966">
              <w:rPr>
                <w:rFonts w:ascii="Kinetic Letters Unjoined" w:hAnsi="Kinetic Letters Unjoined"/>
              </w:rPr>
              <w:t xml:space="preserve"> spaces; us</w:t>
            </w:r>
            <w:r w:rsidR="009B68CF" w:rsidRPr="00563966">
              <w:rPr>
                <w:rFonts w:ascii="Kinetic Letters Unjoined" w:hAnsi="Kinetic Letters Unjoined"/>
              </w:rPr>
              <w:t>ing</w:t>
            </w:r>
            <w:r w:rsidR="009B68CF" w:rsidRPr="00563966">
              <w:rPr>
                <w:rFonts w:ascii="Kinetic Letters Unjoined" w:hAnsi="Kinetic Letters Unjoined"/>
              </w:rPr>
              <w:t xml:space="preserve"> some capital letters and full stops</w:t>
            </w:r>
          </w:p>
          <w:p w14:paraId="70F8B17E" w14:textId="77777777" w:rsidR="00E200BD" w:rsidRPr="00563966" w:rsidRDefault="00E200BD" w:rsidP="00BD29F0">
            <w:pPr>
              <w:rPr>
                <w:rFonts w:ascii="Kinetic Letters Unjoined" w:hAnsi="Kinetic Letters Unjoined"/>
                <w:b/>
                <w:bCs/>
              </w:rPr>
            </w:pPr>
          </w:p>
          <w:p w14:paraId="2C12E7E0" w14:textId="2D4E81AE" w:rsidR="00E200BD" w:rsidRPr="00563966" w:rsidRDefault="00BD29F0" w:rsidP="00BD29F0">
            <w:pPr>
              <w:rPr>
                <w:rFonts w:ascii="Kinetic Letters Unjoined" w:hAnsi="Kinetic Letters Unjoined"/>
              </w:rPr>
            </w:pPr>
            <w:r w:rsidRPr="00563966">
              <w:rPr>
                <w:rFonts w:ascii="Kinetic Letters Unjoined" w:hAnsi="Kinetic Letters Unjoined"/>
              </w:rPr>
              <w:t>Phonics</w:t>
            </w:r>
          </w:p>
          <w:p w14:paraId="222B5E1E" w14:textId="77777777" w:rsidR="00BD29F0" w:rsidRPr="00042FDF" w:rsidRDefault="00BD29F0" w:rsidP="00BD29F0">
            <w:pPr>
              <w:pStyle w:val="ListParagraph"/>
              <w:numPr>
                <w:ilvl w:val="0"/>
                <w:numId w:val="3"/>
              </w:numPr>
              <w:rPr>
                <w:rFonts w:ascii="Kinetic Letters Unjoined" w:hAnsi="Kinetic Letters Unjoined"/>
              </w:rPr>
            </w:pPr>
            <w:r w:rsidRPr="00563966">
              <w:rPr>
                <w:rFonts w:ascii="Kinetic Letters Unjoined" w:hAnsi="Kinetic Letters Unjoined"/>
              </w:rPr>
              <w:t>They will be learning to read during phonics using the Letters and Sounds programme.  During this term, they will be focusing on Phase</w:t>
            </w:r>
            <w:r w:rsidRPr="00042FDF">
              <w:rPr>
                <w:rFonts w:ascii="Kinetic Letters Unjoined" w:hAnsi="Kinetic Letters Unjoined"/>
              </w:rPr>
              <w:t xml:space="preserve"> 3 sounds (ai, ee, </w:t>
            </w:r>
            <w:proofErr w:type="spellStart"/>
            <w:r w:rsidRPr="00042FDF">
              <w:rPr>
                <w:rFonts w:ascii="Kinetic Letters Unjoined" w:hAnsi="Kinetic Letters Unjoined"/>
              </w:rPr>
              <w:t>igh</w:t>
            </w:r>
            <w:proofErr w:type="spellEnd"/>
            <w:r w:rsidRPr="00042FDF">
              <w:rPr>
                <w:rFonts w:ascii="Kinetic Letters Unjoined" w:hAnsi="Kinetic Letters Unjoined"/>
              </w:rPr>
              <w:t xml:space="preserve">, </w:t>
            </w:r>
            <w:proofErr w:type="spellStart"/>
            <w:r w:rsidRPr="00042FDF">
              <w:rPr>
                <w:rFonts w:ascii="Kinetic Letters Unjoined" w:hAnsi="Kinetic Letters Unjoined"/>
              </w:rPr>
              <w:t>oa</w:t>
            </w:r>
            <w:proofErr w:type="spellEnd"/>
            <w:r w:rsidRPr="00042FDF">
              <w:rPr>
                <w:rFonts w:ascii="Kinetic Letters Unjoined" w:hAnsi="Kinetic Letters Unjoined"/>
              </w:rPr>
              <w:t xml:space="preserve">, </w:t>
            </w:r>
            <w:proofErr w:type="spellStart"/>
            <w:r w:rsidRPr="00042FDF">
              <w:rPr>
                <w:rFonts w:ascii="Kinetic Letters Unjoined" w:hAnsi="Kinetic Letters Unjoined"/>
              </w:rPr>
              <w:t>oo</w:t>
            </w:r>
            <w:proofErr w:type="spellEnd"/>
            <w:r w:rsidRPr="00042FDF">
              <w:rPr>
                <w:rFonts w:ascii="Kinetic Letters Unjoined" w:hAnsi="Kinetic Letters Unjoined"/>
              </w:rPr>
              <w:t xml:space="preserve">, </w:t>
            </w:r>
            <w:proofErr w:type="spellStart"/>
            <w:r w:rsidRPr="00042FDF">
              <w:rPr>
                <w:rFonts w:ascii="Kinetic Letters Unjoined" w:hAnsi="Kinetic Letters Unjoined"/>
              </w:rPr>
              <w:t>ar</w:t>
            </w:r>
            <w:proofErr w:type="spellEnd"/>
            <w:r w:rsidRPr="00042FDF">
              <w:rPr>
                <w:rFonts w:ascii="Kinetic Letters Unjoined" w:hAnsi="Kinetic Letters Unjoined"/>
              </w:rPr>
              <w:t xml:space="preserve">, or, </w:t>
            </w:r>
            <w:proofErr w:type="spellStart"/>
            <w:r w:rsidRPr="00042FDF">
              <w:rPr>
                <w:rFonts w:ascii="Kinetic Letters Unjoined" w:hAnsi="Kinetic Letters Unjoined"/>
              </w:rPr>
              <w:t>ur</w:t>
            </w:r>
            <w:proofErr w:type="spellEnd"/>
            <w:r w:rsidRPr="00042FDF">
              <w:rPr>
                <w:rFonts w:ascii="Kinetic Letters Unjoined" w:hAnsi="Kinetic Letters Unjoined"/>
              </w:rPr>
              <w:t>, ow, oi, ear, air, er)</w:t>
            </w:r>
          </w:p>
          <w:p w14:paraId="74C65EAA" w14:textId="77777777" w:rsidR="00BD29F0" w:rsidRPr="00042FDF" w:rsidRDefault="00BD29F0" w:rsidP="00BD29F0">
            <w:pPr>
              <w:pStyle w:val="ListParagraph"/>
              <w:numPr>
                <w:ilvl w:val="0"/>
                <w:numId w:val="3"/>
              </w:numPr>
              <w:rPr>
                <w:rFonts w:ascii="Kinetic Letters Unjoined" w:hAnsi="Kinetic Letters Unjoined"/>
              </w:rPr>
            </w:pPr>
            <w:r w:rsidRPr="00042FDF">
              <w:rPr>
                <w:rFonts w:ascii="Kinetic Letters Unjoined" w:hAnsi="Kinetic Letters Unjoined"/>
              </w:rPr>
              <w:t>Tricky words (was, you, they, my, by, all, are, sure, pure)</w:t>
            </w:r>
          </w:p>
          <w:p w14:paraId="32E4EDFF" w14:textId="4C7E5741" w:rsidR="00F94E65" w:rsidRPr="008620A6" w:rsidRDefault="00BD29F0" w:rsidP="008620A6">
            <w:pPr>
              <w:pStyle w:val="ListParagraph"/>
              <w:numPr>
                <w:ilvl w:val="0"/>
                <w:numId w:val="3"/>
              </w:numPr>
              <w:rPr>
                <w:rFonts w:ascii="Kinetic Letters Unjoined" w:hAnsi="Kinetic Letters Unjoined"/>
              </w:rPr>
            </w:pPr>
            <w:r w:rsidRPr="00042FDF">
              <w:rPr>
                <w:rFonts w:ascii="Kinetic Letters Unjoined" w:hAnsi="Kinetic Letters Unjoined"/>
              </w:rPr>
              <w:t xml:space="preserve">Sound and blend letters to develop reading using phonics </w:t>
            </w:r>
          </w:p>
        </w:tc>
      </w:tr>
      <w:tr w:rsidR="005B54C9" w:rsidRPr="00CE655F" w14:paraId="2FF6426B" w14:textId="77777777" w:rsidTr="00B00B0C">
        <w:trPr>
          <w:trHeight w:val="40"/>
        </w:trPr>
        <w:tc>
          <w:tcPr>
            <w:tcW w:w="3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DD8BDE" w14:textId="44AAA645" w:rsidR="005B54C9" w:rsidRPr="00415A52" w:rsidRDefault="00A673AA" w:rsidP="00C33B34">
            <w:pPr>
              <w:jc w:val="center"/>
              <w:rPr>
                <w:rFonts w:ascii="Kinetic Letters Unjoined" w:hAnsi="Kinetic Letters Unjoined"/>
                <w:b/>
                <w:color w:val="70AD47" w:themeColor="accent6"/>
              </w:rPr>
            </w:pPr>
            <w:r w:rsidRPr="00415A52">
              <w:rPr>
                <w:rFonts w:ascii="Kinetic Letters Unjoined" w:hAnsi="Kinetic Letters Unjoined"/>
                <w:b/>
                <w:color w:val="70AD47" w:themeColor="accent6"/>
              </w:rPr>
              <w:t>Maths (cross-curricular)</w:t>
            </w: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BA79A" w14:textId="2C9DD9B5" w:rsidR="005B54C9" w:rsidRPr="00415A52" w:rsidRDefault="00A673AA" w:rsidP="00A673AA">
            <w:pPr>
              <w:jc w:val="center"/>
              <w:rPr>
                <w:rFonts w:ascii="Kinetic Letters Unjoined" w:hAnsi="Kinetic Letters Unjoined"/>
                <w:b/>
                <w:color w:val="70AD47" w:themeColor="accent6"/>
              </w:rPr>
            </w:pPr>
            <w:r w:rsidRPr="00415A52">
              <w:rPr>
                <w:rFonts w:ascii="Kinetic Letters Unjoined" w:hAnsi="Kinetic Letters Unjoined"/>
                <w:b/>
                <w:color w:val="70AD47" w:themeColor="accent6"/>
              </w:rPr>
              <w:t>Understanding the World</w:t>
            </w:r>
          </w:p>
        </w:tc>
        <w:tc>
          <w:tcPr>
            <w:tcW w:w="3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9A49F" w14:textId="0F5EEE6F" w:rsidR="005B54C9" w:rsidRPr="00415A52" w:rsidRDefault="00A673AA" w:rsidP="00C33B34">
            <w:pPr>
              <w:jc w:val="center"/>
              <w:rPr>
                <w:rFonts w:ascii="Kinetic Letters Unjoined" w:hAnsi="Kinetic Letters Unjoined"/>
                <w:b/>
                <w:color w:val="70AD47" w:themeColor="accent6"/>
              </w:rPr>
            </w:pPr>
            <w:r w:rsidRPr="00415A52">
              <w:rPr>
                <w:rFonts w:ascii="Kinetic Letters Unjoined" w:hAnsi="Kinetic Letters Unjoined"/>
                <w:b/>
                <w:color w:val="70AD47" w:themeColor="accent6"/>
              </w:rPr>
              <w:t>Expressive Arts and Design</w:t>
            </w:r>
          </w:p>
        </w:tc>
        <w:tc>
          <w:tcPr>
            <w:tcW w:w="3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DD5441" w14:textId="6CC1992F" w:rsidR="005B54C9" w:rsidRPr="00415A52" w:rsidRDefault="00E47F85" w:rsidP="00C33B34">
            <w:pPr>
              <w:jc w:val="center"/>
              <w:rPr>
                <w:rFonts w:ascii="Kinetic Letters Unjoined" w:hAnsi="Kinetic Letters Unjoined"/>
                <w:b/>
                <w:color w:val="70AD47" w:themeColor="accent6"/>
              </w:rPr>
            </w:pPr>
            <w:r w:rsidRPr="00415A52">
              <w:rPr>
                <w:rFonts w:ascii="Kinetic Letters Unjoined" w:hAnsi="Kinetic Letters Unjoined"/>
                <w:b/>
                <w:color w:val="70AD47" w:themeColor="accent6"/>
              </w:rPr>
              <w:t>Learning outdoors</w:t>
            </w:r>
          </w:p>
        </w:tc>
      </w:tr>
      <w:tr w:rsidR="00C33B34" w:rsidRPr="00CE655F" w14:paraId="33902DFC" w14:textId="77777777" w:rsidTr="00B00B0C">
        <w:tc>
          <w:tcPr>
            <w:tcW w:w="3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342660" w14:textId="77777777" w:rsidR="00F7659A" w:rsidRPr="00F7659A" w:rsidRDefault="00F7659A" w:rsidP="00F7659A">
            <w:pPr>
              <w:rPr>
                <w:rFonts w:ascii="Kinetic Letters Unjoined" w:hAnsi="Kinetic Letters Unjoined"/>
              </w:rPr>
            </w:pPr>
            <w:r w:rsidRPr="00F7659A">
              <w:rPr>
                <w:rFonts w:ascii="Kinetic Letters Unjoined" w:hAnsi="Kinetic Letters Unjoined"/>
              </w:rPr>
              <w:t xml:space="preserve">Pupils will </w:t>
            </w:r>
          </w:p>
          <w:p w14:paraId="34B10B9D" w14:textId="77777777" w:rsidR="00F7659A" w:rsidRPr="00F7659A" w:rsidRDefault="00F7659A" w:rsidP="00F7659A">
            <w:pPr>
              <w:pStyle w:val="ListParagraph"/>
              <w:numPr>
                <w:ilvl w:val="0"/>
                <w:numId w:val="11"/>
              </w:numPr>
              <w:rPr>
                <w:rFonts w:ascii="Kinetic Letters Unjoined" w:hAnsi="Kinetic Letters Unjoined"/>
              </w:rPr>
            </w:pPr>
            <w:r w:rsidRPr="00F7659A">
              <w:rPr>
                <w:rFonts w:ascii="Kinetic Letters Unjoined" w:hAnsi="Kinetic Letters Unjoined"/>
              </w:rPr>
              <w:t>explore numbers to 10 including number bonds to 10</w:t>
            </w:r>
          </w:p>
          <w:p w14:paraId="07175E9B" w14:textId="77777777" w:rsidR="00F7659A" w:rsidRPr="00F7659A" w:rsidRDefault="00F7659A" w:rsidP="00F7659A">
            <w:pPr>
              <w:pStyle w:val="ListParagraph"/>
              <w:numPr>
                <w:ilvl w:val="0"/>
                <w:numId w:val="11"/>
              </w:numPr>
              <w:rPr>
                <w:rFonts w:ascii="Kinetic Letters Unjoined" w:hAnsi="Kinetic Letters Unjoined"/>
              </w:rPr>
            </w:pPr>
            <w:r w:rsidRPr="00F7659A">
              <w:rPr>
                <w:rFonts w:ascii="Kinetic Letters Unjoined" w:hAnsi="Kinetic Letters Unjoined"/>
              </w:rPr>
              <w:t>addition and subtraction to 10</w:t>
            </w:r>
          </w:p>
          <w:p w14:paraId="2695083F" w14:textId="77777777" w:rsidR="00F7659A" w:rsidRPr="00F7659A" w:rsidRDefault="00F7659A" w:rsidP="00F7659A">
            <w:pPr>
              <w:pStyle w:val="ListParagraph"/>
              <w:numPr>
                <w:ilvl w:val="0"/>
                <w:numId w:val="11"/>
              </w:numPr>
              <w:rPr>
                <w:rFonts w:ascii="Kinetic Letters Unjoined" w:hAnsi="Kinetic Letters Unjoined"/>
              </w:rPr>
            </w:pPr>
            <w:r w:rsidRPr="00F7659A">
              <w:rPr>
                <w:rFonts w:ascii="Kinetic Letters Unjoined" w:hAnsi="Kinetic Letters Unjoined"/>
              </w:rPr>
              <w:t>exploring patterns</w:t>
            </w:r>
          </w:p>
          <w:p w14:paraId="155EBFA4" w14:textId="0FBE75DC" w:rsidR="00346AA0" w:rsidRPr="00E310DD" w:rsidRDefault="00F7659A" w:rsidP="005B54C9">
            <w:pPr>
              <w:pStyle w:val="ListParagraph"/>
              <w:numPr>
                <w:ilvl w:val="0"/>
                <w:numId w:val="11"/>
              </w:numPr>
              <w:rPr>
                <w:rFonts w:ascii="Kinetic Letters Unjoined" w:hAnsi="Kinetic Letters Unjoined"/>
              </w:rPr>
            </w:pPr>
            <w:r w:rsidRPr="00F7659A">
              <w:rPr>
                <w:rFonts w:ascii="Kinetic Letters Unjoined" w:hAnsi="Kinetic Letters Unjoined"/>
              </w:rPr>
              <w:t>measuring using length, height and weight</w:t>
            </w: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FA8B48" w14:textId="77777777" w:rsidR="002B162F" w:rsidRPr="002B162F" w:rsidRDefault="002B162F" w:rsidP="002B162F">
            <w:pPr>
              <w:rPr>
                <w:rStyle w:val="normaltextrun"/>
                <w:rFonts w:ascii="Kinetic Letters Unjoined" w:hAnsi="Kinetic Letters Unjoined"/>
                <w:b/>
                <w:bCs/>
                <w:color w:val="000000"/>
                <w:u w:val="single"/>
                <w:shd w:val="clear" w:color="auto" w:fill="FFFFFF"/>
              </w:rPr>
            </w:pPr>
            <w:r w:rsidRPr="002B162F">
              <w:rPr>
                <w:rStyle w:val="normaltextrun"/>
                <w:rFonts w:ascii="Kinetic Letters Unjoined" w:hAnsi="Kinetic Letters Unjoined"/>
                <w:b/>
                <w:bCs/>
                <w:color w:val="000000"/>
                <w:u w:val="single"/>
                <w:shd w:val="clear" w:color="auto" w:fill="FFFFFF"/>
              </w:rPr>
              <w:t>Science</w:t>
            </w:r>
          </w:p>
          <w:p w14:paraId="6DBE441C" w14:textId="77777777" w:rsidR="002B162F" w:rsidRPr="002B162F" w:rsidRDefault="002B162F" w:rsidP="002B162F">
            <w:pP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</w:pPr>
            <w:r w:rsidRPr="002B162F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Pupils will:</w:t>
            </w:r>
          </w:p>
          <w:p w14:paraId="3747E939" w14:textId="77777777" w:rsidR="002B162F" w:rsidRPr="002B162F" w:rsidRDefault="002B162F" w:rsidP="002B162F">
            <w:pPr>
              <w:pStyle w:val="ListParagraph"/>
              <w:numPr>
                <w:ilvl w:val="0"/>
                <w:numId w:val="13"/>
              </w:numP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</w:pPr>
            <w:r w:rsidRPr="002B162F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learn about insects and animals</w:t>
            </w:r>
          </w:p>
          <w:p w14:paraId="7273E5F6" w14:textId="77777777" w:rsidR="002B162F" w:rsidRPr="002B162F" w:rsidRDefault="002B162F" w:rsidP="002B162F">
            <w:pPr>
              <w:pStyle w:val="ListParagraph"/>
              <w:numPr>
                <w:ilvl w:val="0"/>
                <w:numId w:val="13"/>
              </w:numP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</w:pPr>
            <w:r w:rsidRPr="002B162F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learn about where their food comes from</w:t>
            </w:r>
          </w:p>
          <w:p w14:paraId="0B09A1F9" w14:textId="77777777" w:rsidR="001631B8" w:rsidRPr="00B125BB" w:rsidRDefault="001631B8" w:rsidP="00A024D2">
            <w:pPr>
              <w:rPr>
                <w:rStyle w:val="eop"/>
                <w:rFonts w:ascii="Kinetic Letters Unjoined" w:hAnsi="Kinetic Letters Unjoined"/>
                <w:b/>
                <w:bCs/>
              </w:rPr>
            </w:pPr>
          </w:p>
          <w:p w14:paraId="1C89DDA2" w14:textId="7EF4A923" w:rsidR="00A024D2" w:rsidRPr="00D96F8D" w:rsidRDefault="00A024D2" w:rsidP="00A024D2">
            <w:pPr>
              <w:rPr>
                <w:rStyle w:val="eop"/>
                <w:rFonts w:ascii="Kinetic Letters Unjoined" w:hAnsi="Kinetic Letters Unjoined"/>
                <w:u w:val="single"/>
              </w:rPr>
            </w:pPr>
            <w:r w:rsidRPr="00D96F8D">
              <w:rPr>
                <w:rStyle w:val="eop"/>
                <w:rFonts w:ascii="Kinetic Letters Unjoined" w:hAnsi="Kinetic Letters Unjoined"/>
                <w:u w:val="single"/>
              </w:rPr>
              <w:t>R.E.</w:t>
            </w:r>
          </w:p>
          <w:p w14:paraId="74FD6C73" w14:textId="7EC6363D" w:rsidR="00A024D2" w:rsidRPr="00D96F8D" w:rsidRDefault="00A024D2" w:rsidP="00A024D2">
            <w:pPr>
              <w:rPr>
                <w:rStyle w:val="eop"/>
                <w:rFonts w:ascii="Kinetic Letters Unjoined" w:hAnsi="Kinetic Letters Unjoined"/>
              </w:rPr>
            </w:pPr>
            <w:r w:rsidRPr="00D96F8D">
              <w:rPr>
                <w:rStyle w:val="eop"/>
                <w:rFonts w:ascii="Kinetic Letters Unjoined" w:hAnsi="Kinetic Letters Unjoined"/>
              </w:rPr>
              <w:t>Pupils will:</w:t>
            </w:r>
          </w:p>
          <w:p w14:paraId="41C0496B" w14:textId="0AFAFDA6" w:rsidR="00D96F8D" w:rsidRDefault="00D96F8D" w:rsidP="00A024D2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eop"/>
                <w:rFonts w:ascii="Kinetic Letters Unjoined" w:hAnsi="Kinetic Letters Unjoined"/>
              </w:rPr>
            </w:pPr>
            <w:r w:rsidRPr="00D96F8D">
              <w:rPr>
                <w:rStyle w:val="eop"/>
                <w:rFonts w:ascii="Kinetic Letters Unjoined" w:hAnsi="Kinetic Letters Unjoined"/>
              </w:rPr>
              <w:t>learn about our natural world</w:t>
            </w:r>
          </w:p>
          <w:p w14:paraId="2707264B" w14:textId="27AB9599" w:rsidR="005975C5" w:rsidRPr="005975C5" w:rsidRDefault="005975C5" w:rsidP="00A024D2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eop"/>
                <w:rFonts w:ascii="Kinetic Letters Unjoined" w:hAnsi="Kinetic Letters Unjoined"/>
              </w:rPr>
            </w:pPr>
            <w:r w:rsidRPr="005975C5">
              <w:rPr>
                <w:rStyle w:val="eop"/>
                <w:rFonts w:ascii="Kinetic Letters Unjoined" w:hAnsi="Kinetic Letters Unjoined"/>
              </w:rPr>
              <w:t xml:space="preserve">learn about the </w:t>
            </w:r>
            <w:r w:rsidR="00563966">
              <w:rPr>
                <w:rStyle w:val="eop"/>
                <w:rFonts w:ascii="Kinetic Letters Unjoined" w:hAnsi="Kinetic Letters Unjoined"/>
              </w:rPr>
              <w:t>Easter story</w:t>
            </w:r>
          </w:p>
          <w:p w14:paraId="6EEAB5F7" w14:textId="14D11F50" w:rsidR="00DB6A60" w:rsidRPr="00E310DD" w:rsidRDefault="00DB6A60" w:rsidP="00E310DD">
            <w:pPr>
              <w:rPr>
                <w:rFonts w:ascii="Kinetic Letters Unjoined" w:hAnsi="Kinetic Letters Unjoined"/>
              </w:rPr>
            </w:pPr>
          </w:p>
        </w:tc>
        <w:tc>
          <w:tcPr>
            <w:tcW w:w="3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E1525" w14:textId="77777777" w:rsidR="00335734" w:rsidRPr="00335734" w:rsidRDefault="00335734" w:rsidP="003357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</w:pPr>
            <w:r w:rsidRPr="00335734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Pupils will:</w:t>
            </w:r>
          </w:p>
          <w:p w14:paraId="77CE0C6C" w14:textId="77777777" w:rsidR="00335734" w:rsidRPr="00335734" w:rsidRDefault="00335734" w:rsidP="00335734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 w:rsidRPr="00335734">
              <w:rPr>
                <w:rFonts w:ascii="Kinetic Letters Unjoined" w:hAnsi="Kinetic Letters Unjoined" w:cs="Segoe UI"/>
                <w:sz w:val="22"/>
                <w:szCs w:val="22"/>
              </w:rPr>
              <w:t>Explore sound, music and movement.</w:t>
            </w:r>
          </w:p>
          <w:p w14:paraId="36BF7F39" w14:textId="77777777" w:rsidR="00335734" w:rsidRPr="00335734" w:rsidRDefault="00335734" w:rsidP="00335734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 w:rsidRPr="00335734">
              <w:rPr>
                <w:rFonts w:ascii="Kinetic Letters Unjoined" w:hAnsi="Kinetic Letters Unjoined" w:cs="Segoe UI"/>
                <w:sz w:val="22"/>
                <w:szCs w:val="22"/>
              </w:rPr>
              <w:t>Develop weaving and threading techniques</w:t>
            </w:r>
          </w:p>
          <w:p w14:paraId="6B808E70" w14:textId="122691B2" w:rsidR="00335734" w:rsidRPr="00335734" w:rsidRDefault="00335734" w:rsidP="00335734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 w:rsidRPr="00335734">
              <w:rPr>
                <w:rFonts w:ascii="Kinetic Letters Unjoined" w:hAnsi="Kinetic Letters Unjoined" w:cs="Segoe UI"/>
                <w:sz w:val="22"/>
                <w:szCs w:val="22"/>
              </w:rPr>
              <w:t>Learn about Easter and create a hanging Easter decoration</w:t>
            </w:r>
          </w:p>
          <w:p w14:paraId="3D53B832" w14:textId="039C4522" w:rsidR="00B55612" w:rsidRPr="00B125BB" w:rsidRDefault="00335734" w:rsidP="00D93455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 w:rsidRPr="00335734">
              <w:rPr>
                <w:rFonts w:ascii="Kinetic Letters Unjoined" w:hAnsi="Kinetic Letters Unjoined" w:cs="Segoe UI"/>
                <w:sz w:val="22"/>
                <w:szCs w:val="22"/>
              </w:rPr>
              <w:t>Learn about painting</w:t>
            </w:r>
            <w:r w:rsidR="00D93455">
              <w:rPr>
                <w:rFonts w:ascii="Kinetic Letters Unjoined" w:hAnsi="Kinetic Letters Unjoined" w:cs="Segoe UI"/>
                <w:sz w:val="22"/>
                <w:szCs w:val="22"/>
              </w:rPr>
              <w:t xml:space="preserve"> and</w:t>
            </w:r>
            <w:r w:rsidR="00D93455">
              <w:rPr>
                <w:rFonts w:ascii="Kinetic Letters Unjoined" w:hAnsi="Kinetic Letters Unjoined" w:cs="Segoe UI"/>
              </w:rPr>
              <w:t xml:space="preserve"> colour mixing.</w:t>
            </w:r>
          </w:p>
        </w:tc>
        <w:tc>
          <w:tcPr>
            <w:tcW w:w="3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61187" w14:textId="6AEC1A56" w:rsidR="00CE76DA" w:rsidRPr="00B125BB" w:rsidRDefault="00B55612" w:rsidP="00F76083">
            <w:pP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</w:pPr>
            <w:r w:rsidRPr="00B125BB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Children will</w:t>
            </w:r>
            <w:r w:rsidR="00CE76DA" w:rsidRPr="00B125BB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:</w:t>
            </w:r>
          </w:p>
          <w:p w14:paraId="4086439E" w14:textId="42D2BEA8" w:rsidR="00CE76DA" w:rsidRPr="00BB73C6" w:rsidRDefault="00D0662D" w:rsidP="00BB73C6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 xml:space="preserve">Learn about </w:t>
            </w:r>
            <w:r w:rsidR="00B55612" w:rsidRPr="00B125BB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 xml:space="preserve">the </w:t>
            </w:r>
            <w:r w:rsidR="00BA45FC" w:rsidRPr="00B125BB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changing</w:t>
            </w:r>
            <w:r w:rsidR="00B55612" w:rsidRPr="00B125BB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 season</w:t>
            </w:r>
            <w:r w:rsidR="008A6B49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s of Autumn, Winter and Spring</w:t>
            </w:r>
            <w:r w:rsidR="00B55612" w:rsidRPr="00B125BB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; exploring change, colours, shapes a</w:t>
            </w:r>
            <w:r w:rsidR="00BB73C6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nd scents</w:t>
            </w:r>
            <w:r w:rsidR="00B55612" w:rsidRPr="00BB73C6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 xml:space="preserve"> </w:t>
            </w:r>
          </w:p>
          <w:p w14:paraId="42382FF5" w14:textId="5D3B7375" w:rsidR="00B55612" w:rsidRDefault="0031259D" w:rsidP="00F76083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 xml:space="preserve">Identify </w:t>
            </w:r>
            <w:r w:rsidR="00B55612" w:rsidRPr="00B125BB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different weather types and associated clothing.</w:t>
            </w:r>
          </w:p>
          <w:p w14:paraId="13BBFCA0" w14:textId="668F7742" w:rsidR="00D0662D" w:rsidRPr="00B125BB" w:rsidRDefault="0031259D" w:rsidP="00F76083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Create nature catchers</w:t>
            </w:r>
          </w:p>
          <w:p w14:paraId="4FCE2C8E" w14:textId="00D3BA21" w:rsidR="00B55612" w:rsidRPr="00B125BB" w:rsidRDefault="0031259D" w:rsidP="00BB73C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Use their s</w:t>
            </w:r>
            <w:r w:rsidR="00B55612"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enses </w:t>
            </w:r>
            <w:r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to for a</w:t>
            </w:r>
            <w:r w:rsidR="00B55612"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 variety of science experiments </w:t>
            </w:r>
            <w:r w:rsidR="00BB73C6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will </w:t>
            </w:r>
            <w:r w:rsidR="00B55612"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focus on the different senses. </w:t>
            </w:r>
          </w:p>
        </w:tc>
      </w:tr>
    </w:tbl>
    <w:p w14:paraId="219FC3EB" w14:textId="77777777" w:rsidR="005B54C9" w:rsidRPr="00CE655F" w:rsidRDefault="005B54C9" w:rsidP="00B239B9">
      <w:pPr>
        <w:rPr>
          <w:rFonts w:ascii="Trebuchet MS" w:hAnsi="Trebuchet MS"/>
          <w:sz w:val="20"/>
          <w:szCs w:val="20"/>
        </w:rPr>
      </w:pPr>
    </w:p>
    <w:sectPr w:rsidR="005B54C9" w:rsidRPr="00CE655F" w:rsidSect="00415A52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netic Letters Unjoined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15C"/>
    <w:multiLevelType w:val="hybridMultilevel"/>
    <w:tmpl w:val="3BF0A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2194D"/>
    <w:multiLevelType w:val="hybridMultilevel"/>
    <w:tmpl w:val="B7000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0DC"/>
    <w:multiLevelType w:val="hybridMultilevel"/>
    <w:tmpl w:val="91CE1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975B9"/>
    <w:multiLevelType w:val="hybridMultilevel"/>
    <w:tmpl w:val="FF2CF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370931"/>
    <w:multiLevelType w:val="hybridMultilevel"/>
    <w:tmpl w:val="0DEC9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0144F2"/>
    <w:multiLevelType w:val="hybridMultilevel"/>
    <w:tmpl w:val="1054A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2E0E"/>
    <w:multiLevelType w:val="hybridMultilevel"/>
    <w:tmpl w:val="03D8C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83141"/>
    <w:multiLevelType w:val="hybridMultilevel"/>
    <w:tmpl w:val="70829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B30728"/>
    <w:multiLevelType w:val="hybridMultilevel"/>
    <w:tmpl w:val="44F00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12943"/>
    <w:multiLevelType w:val="hybridMultilevel"/>
    <w:tmpl w:val="EB5CA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0D622A"/>
    <w:multiLevelType w:val="hybridMultilevel"/>
    <w:tmpl w:val="11A07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926FAF"/>
    <w:multiLevelType w:val="hybridMultilevel"/>
    <w:tmpl w:val="C61C9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D33E40"/>
    <w:multiLevelType w:val="hybridMultilevel"/>
    <w:tmpl w:val="1DC20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507806"/>
    <w:multiLevelType w:val="hybridMultilevel"/>
    <w:tmpl w:val="C2F01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9363671">
    <w:abstractNumId w:val="10"/>
  </w:num>
  <w:num w:numId="2" w16cid:durableId="498276516">
    <w:abstractNumId w:val="8"/>
  </w:num>
  <w:num w:numId="3" w16cid:durableId="401753574">
    <w:abstractNumId w:val="4"/>
  </w:num>
  <w:num w:numId="4" w16cid:durableId="1671786865">
    <w:abstractNumId w:val="6"/>
  </w:num>
  <w:num w:numId="5" w16cid:durableId="1988315949">
    <w:abstractNumId w:val="0"/>
  </w:num>
  <w:num w:numId="6" w16cid:durableId="953902262">
    <w:abstractNumId w:val="11"/>
  </w:num>
  <w:num w:numId="7" w16cid:durableId="908685515">
    <w:abstractNumId w:val="5"/>
  </w:num>
  <w:num w:numId="8" w16cid:durableId="1925993578">
    <w:abstractNumId w:val="9"/>
  </w:num>
  <w:num w:numId="9" w16cid:durableId="351613688">
    <w:abstractNumId w:val="13"/>
  </w:num>
  <w:num w:numId="10" w16cid:durableId="25833708">
    <w:abstractNumId w:val="1"/>
  </w:num>
  <w:num w:numId="11" w16cid:durableId="139271147">
    <w:abstractNumId w:val="7"/>
  </w:num>
  <w:num w:numId="12" w16cid:durableId="1403719437">
    <w:abstractNumId w:val="2"/>
  </w:num>
  <w:num w:numId="13" w16cid:durableId="295180036">
    <w:abstractNumId w:val="3"/>
  </w:num>
  <w:num w:numId="14" w16cid:durableId="14990795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91"/>
    <w:rsid w:val="00006DEA"/>
    <w:rsid w:val="00012095"/>
    <w:rsid w:val="00042FDF"/>
    <w:rsid w:val="00052152"/>
    <w:rsid w:val="000603CE"/>
    <w:rsid w:val="00065859"/>
    <w:rsid w:val="00086ECD"/>
    <w:rsid w:val="00087AB1"/>
    <w:rsid w:val="000B76BD"/>
    <w:rsid w:val="00103F3E"/>
    <w:rsid w:val="0010430F"/>
    <w:rsid w:val="00111068"/>
    <w:rsid w:val="00144249"/>
    <w:rsid w:val="001631B8"/>
    <w:rsid w:val="00170CAD"/>
    <w:rsid w:val="00185358"/>
    <w:rsid w:val="001B52BC"/>
    <w:rsid w:val="001E2D4D"/>
    <w:rsid w:val="00205405"/>
    <w:rsid w:val="00230898"/>
    <w:rsid w:val="00233E7C"/>
    <w:rsid w:val="00241E66"/>
    <w:rsid w:val="00251717"/>
    <w:rsid w:val="00275D44"/>
    <w:rsid w:val="0028048B"/>
    <w:rsid w:val="00292135"/>
    <w:rsid w:val="002959F2"/>
    <w:rsid w:val="0029772D"/>
    <w:rsid w:val="002A232B"/>
    <w:rsid w:val="002B162F"/>
    <w:rsid w:val="0031259D"/>
    <w:rsid w:val="00312B61"/>
    <w:rsid w:val="00323DD3"/>
    <w:rsid w:val="00335734"/>
    <w:rsid w:val="00346AA0"/>
    <w:rsid w:val="00354CC8"/>
    <w:rsid w:val="00387693"/>
    <w:rsid w:val="003920F5"/>
    <w:rsid w:val="003A3613"/>
    <w:rsid w:val="003C1D87"/>
    <w:rsid w:val="003D08DB"/>
    <w:rsid w:val="003D3863"/>
    <w:rsid w:val="00401F06"/>
    <w:rsid w:val="00415A52"/>
    <w:rsid w:val="00423344"/>
    <w:rsid w:val="0043728D"/>
    <w:rsid w:val="00466762"/>
    <w:rsid w:val="00487A05"/>
    <w:rsid w:val="00490C6D"/>
    <w:rsid w:val="00494C99"/>
    <w:rsid w:val="004D6E97"/>
    <w:rsid w:val="004E5D48"/>
    <w:rsid w:val="005173F4"/>
    <w:rsid w:val="005254BD"/>
    <w:rsid w:val="00527419"/>
    <w:rsid w:val="0055705B"/>
    <w:rsid w:val="00563966"/>
    <w:rsid w:val="005804C3"/>
    <w:rsid w:val="00592012"/>
    <w:rsid w:val="005975C5"/>
    <w:rsid w:val="005A0E3A"/>
    <w:rsid w:val="005B0BB6"/>
    <w:rsid w:val="005B413C"/>
    <w:rsid w:val="005B54C9"/>
    <w:rsid w:val="005B56E1"/>
    <w:rsid w:val="005C6DB2"/>
    <w:rsid w:val="005C73FB"/>
    <w:rsid w:val="005E0491"/>
    <w:rsid w:val="005E2A71"/>
    <w:rsid w:val="006044C8"/>
    <w:rsid w:val="00615B57"/>
    <w:rsid w:val="00651A15"/>
    <w:rsid w:val="006561BA"/>
    <w:rsid w:val="00673804"/>
    <w:rsid w:val="006B7C92"/>
    <w:rsid w:val="006C5D6A"/>
    <w:rsid w:val="006D3C6D"/>
    <w:rsid w:val="006D53B7"/>
    <w:rsid w:val="006F3674"/>
    <w:rsid w:val="007065D6"/>
    <w:rsid w:val="007226C4"/>
    <w:rsid w:val="007427F1"/>
    <w:rsid w:val="00744036"/>
    <w:rsid w:val="00756154"/>
    <w:rsid w:val="0077521D"/>
    <w:rsid w:val="00781113"/>
    <w:rsid w:val="007C0591"/>
    <w:rsid w:val="007C0907"/>
    <w:rsid w:val="007C0EF1"/>
    <w:rsid w:val="007C560E"/>
    <w:rsid w:val="007C6315"/>
    <w:rsid w:val="007D62D6"/>
    <w:rsid w:val="007E2809"/>
    <w:rsid w:val="007E5059"/>
    <w:rsid w:val="007E6E91"/>
    <w:rsid w:val="00814E70"/>
    <w:rsid w:val="0083185D"/>
    <w:rsid w:val="00836A07"/>
    <w:rsid w:val="00860765"/>
    <w:rsid w:val="008620A6"/>
    <w:rsid w:val="00863683"/>
    <w:rsid w:val="008751FC"/>
    <w:rsid w:val="0087569A"/>
    <w:rsid w:val="00885E8A"/>
    <w:rsid w:val="00890037"/>
    <w:rsid w:val="00891DD1"/>
    <w:rsid w:val="008945A8"/>
    <w:rsid w:val="008A6B49"/>
    <w:rsid w:val="008B6FFE"/>
    <w:rsid w:val="008C1E30"/>
    <w:rsid w:val="008C5411"/>
    <w:rsid w:val="008D68B3"/>
    <w:rsid w:val="008E0150"/>
    <w:rsid w:val="008F229C"/>
    <w:rsid w:val="00903FC8"/>
    <w:rsid w:val="00905025"/>
    <w:rsid w:val="00913440"/>
    <w:rsid w:val="00932C16"/>
    <w:rsid w:val="00954DC2"/>
    <w:rsid w:val="00957C95"/>
    <w:rsid w:val="009623F5"/>
    <w:rsid w:val="00993578"/>
    <w:rsid w:val="00995F07"/>
    <w:rsid w:val="009A7E5D"/>
    <w:rsid w:val="009B11CD"/>
    <w:rsid w:val="009B435E"/>
    <w:rsid w:val="009B68CF"/>
    <w:rsid w:val="009B6C5D"/>
    <w:rsid w:val="009C31DD"/>
    <w:rsid w:val="009C6881"/>
    <w:rsid w:val="009C7847"/>
    <w:rsid w:val="009D78B4"/>
    <w:rsid w:val="009E3928"/>
    <w:rsid w:val="009F13A2"/>
    <w:rsid w:val="009F4AA7"/>
    <w:rsid w:val="00A024D2"/>
    <w:rsid w:val="00A11C87"/>
    <w:rsid w:val="00A227C8"/>
    <w:rsid w:val="00A50C8D"/>
    <w:rsid w:val="00A63993"/>
    <w:rsid w:val="00A673AA"/>
    <w:rsid w:val="00A94FCF"/>
    <w:rsid w:val="00B00B0C"/>
    <w:rsid w:val="00B125BB"/>
    <w:rsid w:val="00B239B9"/>
    <w:rsid w:val="00B27B13"/>
    <w:rsid w:val="00B27CB1"/>
    <w:rsid w:val="00B32919"/>
    <w:rsid w:val="00B40403"/>
    <w:rsid w:val="00B55612"/>
    <w:rsid w:val="00B67BDD"/>
    <w:rsid w:val="00B72964"/>
    <w:rsid w:val="00B81AAB"/>
    <w:rsid w:val="00B84767"/>
    <w:rsid w:val="00BA096B"/>
    <w:rsid w:val="00BA45FC"/>
    <w:rsid w:val="00BB4833"/>
    <w:rsid w:val="00BB73C6"/>
    <w:rsid w:val="00BB76B3"/>
    <w:rsid w:val="00BD29F0"/>
    <w:rsid w:val="00BF4C51"/>
    <w:rsid w:val="00C33B34"/>
    <w:rsid w:val="00C536BB"/>
    <w:rsid w:val="00C60047"/>
    <w:rsid w:val="00C63D84"/>
    <w:rsid w:val="00C7181B"/>
    <w:rsid w:val="00C8043F"/>
    <w:rsid w:val="00CE655F"/>
    <w:rsid w:val="00CE76DA"/>
    <w:rsid w:val="00CF1923"/>
    <w:rsid w:val="00D02F2F"/>
    <w:rsid w:val="00D040B9"/>
    <w:rsid w:val="00D04E75"/>
    <w:rsid w:val="00D06436"/>
    <w:rsid w:val="00D0662D"/>
    <w:rsid w:val="00D61084"/>
    <w:rsid w:val="00D93455"/>
    <w:rsid w:val="00D96F8D"/>
    <w:rsid w:val="00DA4EF3"/>
    <w:rsid w:val="00DB16D1"/>
    <w:rsid w:val="00DB43A8"/>
    <w:rsid w:val="00DB6A60"/>
    <w:rsid w:val="00DC0F20"/>
    <w:rsid w:val="00DD5477"/>
    <w:rsid w:val="00E11E6C"/>
    <w:rsid w:val="00E200BD"/>
    <w:rsid w:val="00E252D3"/>
    <w:rsid w:val="00E310DD"/>
    <w:rsid w:val="00E31B2C"/>
    <w:rsid w:val="00E34068"/>
    <w:rsid w:val="00E47F85"/>
    <w:rsid w:val="00E73C52"/>
    <w:rsid w:val="00E7491A"/>
    <w:rsid w:val="00E77DFD"/>
    <w:rsid w:val="00E95406"/>
    <w:rsid w:val="00EB3C09"/>
    <w:rsid w:val="00EB62EE"/>
    <w:rsid w:val="00EC79C0"/>
    <w:rsid w:val="00ED41FE"/>
    <w:rsid w:val="00EE3A73"/>
    <w:rsid w:val="00EE4D9D"/>
    <w:rsid w:val="00F1172C"/>
    <w:rsid w:val="00F12A2C"/>
    <w:rsid w:val="00F61B8D"/>
    <w:rsid w:val="00F623EC"/>
    <w:rsid w:val="00F74C9B"/>
    <w:rsid w:val="00F76083"/>
    <w:rsid w:val="00F7659A"/>
    <w:rsid w:val="00F94E65"/>
    <w:rsid w:val="00FA2BD1"/>
    <w:rsid w:val="00FB3DC6"/>
    <w:rsid w:val="00FC3698"/>
    <w:rsid w:val="00FC6BA9"/>
    <w:rsid w:val="00FF0083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2713"/>
  <w15:chartTrackingRefBased/>
  <w15:docId w15:val="{64A5A272-C985-4456-B012-93EDC0B0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55612"/>
  </w:style>
  <w:style w:type="character" w:customStyle="1" w:styleId="eop">
    <w:name w:val="eop"/>
    <w:basedOn w:val="DefaultParagraphFont"/>
    <w:rsid w:val="00B55612"/>
  </w:style>
  <w:style w:type="paragraph" w:customStyle="1" w:styleId="paragraph">
    <w:name w:val="paragraph"/>
    <w:basedOn w:val="Normal"/>
    <w:rsid w:val="00B5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B3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b441e6-5f7d-4429-895d-20cf84a4c04d" xsi:nil="true"/>
    <lcf76f155ced4ddcb4097134ff3c332f xmlns="683b8122-03b8-4352-a0c7-658a25308b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2C63FAF961A489C60EA06CB5D37D5" ma:contentTypeVersion="15" ma:contentTypeDescription="Create a new document." ma:contentTypeScope="" ma:versionID="1cd370d9c3ed7ad7c23dcfbe112ae14a">
  <xsd:schema xmlns:xsd="http://www.w3.org/2001/XMLSchema" xmlns:xs="http://www.w3.org/2001/XMLSchema" xmlns:p="http://schemas.microsoft.com/office/2006/metadata/properties" xmlns:ns2="683b8122-03b8-4352-a0c7-658a25308bcc" xmlns:ns3="90b441e6-5f7d-4429-895d-20cf84a4c04d" targetNamespace="http://schemas.microsoft.com/office/2006/metadata/properties" ma:root="true" ma:fieldsID="86a638a398c312f844d877c0010bbed3" ns2:_="" ns3:_="">
    <xsd:import namespace="683b8122-03b8-4352-a0c7-658a25308bcc"/>
    <xsd:import namespace="90b441e6-5f7d-4429-895d-20cf84a4c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b8122-03b8-4352-a0c7-658a25308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441e6-5f7d-4429-895d-20cf84a4c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3dae309-fef6-47f8-9444-ebb496e459cb}" ma:internalName="TaxCatchAll" ma:showField="CatchAllData" ma:web="90b441e6-5f7d-4429-895d-20cf84a4c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4562D-934E-4997-806F-6B2BC459E1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2F23B-BEB4-432C-9CA9-D0D326E5B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159E21-E3E3-4D6F-B871-BDE4B5AC5325}"/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2391</Characters>
  <Application>Microsoft Office Word</Application>
  <DocSecurity>0</DocSecurity>
  <Lines>99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Williams</dc:creator>
  <cp:keywords/>
  <dc:description/>
  <cp:lastModifiedBy>Hipkins, Helen</cp:lastModifiedBy>
  <cp:revision>9</cp:revision>
  <dcterms:created xsi:type="dcterms:W3CDTF">2025-12-19T11:08:00Z</dcterms:created>
  <dcterms:modified xsi:type="dcterms:W3CDTF">2025-12-19T11:23:00Z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0x010100B362C63FAF961A489C60EA06CB5D37D5</vt:lpwstr>
  </property>
</Properties>
</file>